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51A54" w14:textId="77777777" w:rsidR="00FF18BC" w:rsidRDefault="00947A8E" w:rsidP="00947A8E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AA53EF7" wp14:editId="606D8A6F">
            <wp:simplePos x="0" y="0"/>
            <wp:positionH relativeFrom="column">
              <wp:posOffset>1594650</wp:posOffset>
            </wp:positionH>
            <wp:positionV relativeFrom="paragraph">
              <wp:posOffset>-282768</wp:posOffset>
            </wp:positionV>
            <wp:extent cx="2199364" cy="524786"/>
            <wp:effectExtent l="19050" t="0" r="0" b="0"/>
            <wp:wrapNone/>
            <wp:docPr id="4" name="Рисунок 4" descr="https://www.uptodate.com/app/assets/utd-jumpstart/assets/utd-menu/utd-logo-desk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uptodate.com/app/assets/utd-jumpstart/assets/utd-menu/utd-logo-deskto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364" cy="52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DFDDB6" w14:textId="77777777" w:rsidR="00947A8E" w:rsidRDefault="00947A8E" w:rsidP="00CE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956BF" w14:textId="6B1A9501" w:rsidR="00CE41FE" w:rsidRDefault="00CE41FE" w:rsidP="00CE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FE">
        <w:rPr>
          <w:rFonts w:ascii="Times New Roman" w:hAnsi="Times New Roman" w:cs="Times New Roman"/>
          <w:sz w:val="24"/>
          <w:szCs w:val="24"/>
        </w:rPr>
        <w:t>UpToDate —</w:t>
      </w:r>
      <w:r w:rsidR="00947A8E">
        <w:rPr>
          <w:rFonts w:ascii="Times New Roman" w:hAnsi="Times New Roman" w:cs="Times New Roman"/>
          <w:sz w:val="24"/>
          <w:szCs w:val="24"/>
        </w:rPr>
        <w:t xml:space="preserve"> </w:t>
      </w:r>
      <w:r w:rsidRPr="00CE41FE">
        <w:rPr>
          <w:rFonts w:ascii="Times New Roman" w:hAnsi="Times New Roman" w:cs="Times New Roman"/>
          <w:sz w:val="24"/>
          <w:szCs w:val="24"/>
        </w:rPr>
        <w:t>сам</w:t>
      </w:r>
      <w:r w:rsidR="00593E21">
        <w:rPr>
          <w:rFonts w:ascii="Times New Roman" w:hAnsi="Times New Roman" w:cs="Times New Roman"/>
          <w:sz w:val="24"/>
          <w:szCs w:val="24"/>
        </w:rPr>
        <w:t>ая</w:t>
      </w:r>
      <w:r w:rsidRPr="00CE41FE">
        <w:rPr>
          <w:rFonts w:ascii="Times New Roman" w:hAnsi="Times New Roman" w:cs="Times New Roman"/>
          <w:sz w:val="24"/>
          <w:szCs w:val="24"/>
        </w:rPr>
        <w:t xml:space="preserve"> популярн</w:t>
      </w:r>
      <w:r w:rsidR="00593E21">
        <w:rPr>
          <w:rFonts w:ascii="Times New Roman" w:hAnsi="Times New Roman" w:cs="Times New Roman"/>
          <w:sz w:val="24"/>
          <w:szCs w:val="24"/>
        </w:rPr>
        <w:t>ая</w:t>
      </w:r>
      <w:r w:rsidRPr="00CE41FE">
        <w:rPr>
          <w:rFonts w:ascii="Times New Roman" w:hAnsi="Times New Roman" w:cs="Times New Roman"/>
          <w:sz w:val="24"/>
          <w:szCs w:val="24"/>
        </w:rPr>
        <w:t xml:space="preserve"> в мире </w:t>
      </w:r>
      <w:r w:rsidR="00593E21">
        <w:rPr>
          <w:rFonts w:ascii="Times New Roman" w:hAnsi="Times New Roman" w:cs="Times New Roman"/>
          <w:sz w:val="24"/>
          <w:szCs w:val="24"/>
        </w:rPr>
        <w:t>система</w:t>
      </w:r>
      <w:r w:rsidRPr="00CE41FE">
        <w:rPr>
          <w:rFonts w:ascii="Times New Roman" w:hAnsi="Times New Roman" w:cs="Times New Roman"/>
          <w:sz w:val="24"/>
          <w:szCs w:val="24"/>
        </w:rPr>
        <w:t xml:space="preserve"> поддержки принятия </w:t>
      </w:r>
      <w:r w:rsidR="00895BA9">
        <w:rPr>
          <w:rFonts w:ascii="Times New Roman" w:hAnsi="Times New Roman" w:cs="Times New Roman"/>
          <w:sz w:val="24"/>
          <w:szCs w:val="24"/>
        </w:rPr>
        <w:t>врачебных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1FE">
        <w:rPr>
          <w:rFonts w:ascii="Times New Roman" w:hAnsi="Times New Roman" w:cs="Times New Roman"/>
          <w:sz w:val="24"/>
          <w:szCs w:val="24"/>
        </w:rPr>
        <w:t>решений</w:t>
      </w:r>
      <w:r w:rsidR="00895BA9">
        <w:rPr>
          <w:rFonts w:ascii="Times New Roman" w:hAnsi="Times New Roman" w:cs="Times New Roman"/>
          <w:sz w:val="24"/>
          <w:szCs w:val="24"/>
        </w:rPr>
        <w:t>.</w:t>
      </w:r>
      <w:r w:rsidRPr="00CE41FE">
        <w:rPr>
          <w:rFonts w:ascii="Times New Roman" w:hAnsi="Times New Roman" w:cs="Times New Roman"/>
          <w:sz w:val="24"/>
          <w:szCs w:val="24"/>
        </w:rPr>
        <w:t xml:space="preserve"> </w:t>
      </w:r>
      <w:r w:rsidR="00DB785A">
        <w:rPr>
          <w:rFonts w:ascii="Times New Roman" w:hAnsi="Times New Roman" w:cs="Times New Roman"/>
          <w:sz w:val="24"/>
          <w:szCs w:val="24"/>
        </w:rPr>
        <w:t>Около</w:t>
      </w:r>
      <w:r w:rsidRPr="00CE41FE">
        <w:rPr>
          <w:rFonts w:ascii="Times New Roman" w:hAnsi="Times New Roman" w:cs="Times New Roman"/>
          <w:sz w:val="24"/>
          <w:szCs w:val="24"/>
        </w:rPr>
        <w:t xml:space="preserve"> </w:t>
      </w:r>
      <w:r w:rsidR="00DB785A">
        <w:rPr>
          <w:rFonts w:ascii="Times New Roman" w:hAnsi="Times New Roman" w:cs="Times New Roman"/>
          <w:sz w:val="24"/>
          <w:szCs w:val="24"/>
        </w:rPr>
        <w:t>2 миллионов клиницистов</w:t>
      </w:r>
      <w:r w:rsidRPr="00CE41FE">
        <w:rPr>
          <w:rFonts w:ascii="Times New Roman" w:hAnsi="Times New Roman" w:cs="Times New Roman"/>
          <w:sz w:val="24"/>
          <w:szCs w:val="24"/>
        </w:rPr>
        <w:t xml:space="preserve"> </w:t>
      </w:r>
      <w:r w:rsidR="00947A8E">
        <w:rPr>
          <w:rFonts w:ascii="Times New Roman" w:hAnsi="Times New Roman" w:cs="Times New Roman"/>
          <w:sz w:val="24"/>
          <w:szCs w:val="24"/>
        </w:rPr>
        <w:t xml:space="preserve">из </w:t>
      </w:r>
      <w:r w:rsidR="002E396A">
        <w:rPr>
          <w:rFonts w:ascii="Times New Roman" w:hAnsi="Times New Roman" w:cs="Times New Roman"/>
          <w:sz w:val="24"/>
          <w:szCs w:val="24"/>
        </w:rPr>
        <w:t>44</w:t>
      </w:r>
      <w:r w:rsidRPr="00CE41FE">
        <w:rPr>
          <w:rFonts w:ascii="Times New Roman" w:hAnsi="Times New Roman" w:cs="Times New Roman"/>
          <w:sz w:val="24"/>
          <w:szCs w:val="24"/>
        </w:rPr>
        <w:t xml:space="preserve"> 000 больниц </w:t>
      </w:r>
      <w:r w:rsidR="002E396A">
        <w:rPr>
          <w:rFonts w:ascii="Times New Roman" w:hAnsi="Times New Roman" w:cs="Times New Roman"/>
          <w:sz w:val="24"/>
          <w:szCs w:val="24"/>
        </w:rPr>
        <w:t xml:space="preserve">и </w:t>
      </w:r>
      <w:r w:rsidRPr="00CE41FE">
        <w:rPr>
          <w:rFonts w:ascii="Times New Roman" w:hAnsi="Times New Roman" w:cs="Times New Roman"/>
          <w:sz w:val="24"/>
          <w:szCs w:val="24"/>
        </w:rPr>
        <w:t>1</w:t>
      </w:r>
      <w:r w:rsidR="00895BA9">
        <w:rPr>
          <w:rFonts w:ascii="Times New Roman" w:hAnsi="Times New Roman" w:cs="Times New Roman"/>
          <w:sz w:val="24"/>
          <w:szCs w:val="24"/>
        </w:rPr>
        <w:t>9</w:t>
      </w:r>
      <w:r w:rsidRPr="00CE41FE">
        <w:rPr>
          <w:rFonts w:ascii="Times New Roman" w:hAnsi="Times New Roman" w:cs="Times New Roman"/>
          <w:sz w:val="24"/>
          <w:szCs w:val="24"/>
        </w:rPr>
        <w:t>0 стран регулярно обращаются к UpToDate за ответами на вопросы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1FE">
        <w:rPr>
          <w:rFonts w:ascii="Times New Roman" w:hAnsi="Times New Roman" w:cs="Times New Roman"/>
          <w:sz w:val="24"/>
          <w:szCs w:val="24"/>
        </w:rPr>
        <w:t>клинического характера, что помогает ставить более точные диагнозы и принимать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1FE">
        <w:rPr>
          <w:rFonts w:ascii="Times New Roman" w:hAnsi="Times New Roman" w:cs="Times New Roman"/>
          <w:sz w:val="24"/>
          <w:szCs w:val="24"/>
        </w:rPr>
        <w:t xml:space="preserve">оптимальные решения </w:t>
      </w:r>
      <w:r w:rsidR="00947A8E">
        <w:rPr>
          <w:rFonts w:ascii="Times New Roman" w:hAnsi="Times New Roman" w:cs="Times New Roman"/>
          <w:sz w:val="24"/>
          <w:szCs w:val="24"/>
        </w:rPr>
        <w:t>в</w:t>
      </w:r>
      <w:r w:rsidRPr="00CE41FE">
        <w:rPr>
          <w:rFonts w:ascii="Times New Roman" w:hAnsi="Times New Roman" w:cs="Times New Roman"/>
          <w:sz w:val="24"/>
          <w:szCs w:val="24"/>
        </w:rPr>
        <w:t xml:space="preserve"> </w:t>
      </w:r>
      <w:r w:rsidR="00947A8E">
        <w:rPr>
          <w:rFonts w:ascii="Times New Roman" w:hAnsi="Times New Roman" w:cs="Times New Roman"/>
          <w:sz w:val="24"/>
          <w:szCs w:val="24"/>
        </w:rPr>
        <w:t>процессе</w:t>
      </w:r>
      <w:r w:rsidRPr="00CE41FE">
        <w:rPr>
          <w:rFonts w:ascii="Times New Roman" w:hAnsi="Times New Roman" w:cs="Times New Roman"/>
          <w:sz w:val="24"/>
          <w:szCs w:val="24"/>
        </w:rPr>
        <w:t xml:space="preserve"> лечения. Сеанс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1FE">
        <w:rPr>
          <w:rFonts w:ascii="Times New Roman" w:hAnsi="Times New Roman" w:cs="Times New Roman"/>
          <w:sz w:val="24"/>
          <w:szCs w:val="24"/>
        </w:rPr>
        <w:t>консультации с UpToDate через Интернет (или с использованием мобильной связи) длится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1FE">
        <w:rPr>
          <w:rFonts w:ascii="Times New Roman" w:hAnsi="Times New Roman" w:cs="Times New Roman"/>
          <w:sz w:val="24"/>
          <w:szCs w:val="24"/>
        </w:rPr>
        <w:t>среднем 65</w:t>
      </w:r>
      <w:r w:rsidR="00895BA9">
        <w:rPr>
          <w:rFonts w:ascii="Times New Roman" w:hAnsi="Times New Roman" w:cs="Times New Roman"/>
          <w:sz w:val="24"/>
          <w:szCs w:val="24"/>
        </w:rPr>
        <w:t>-90</w:t>
      </w:r>
      <w:r w:rsidRPr="00CE41FE">
        <w:rPr>
          <w:rFonts w:ascii="Times New Roman" w:hAnsi="Times New Roman" w:cs="Times New Roman"/>
          <w:sz w:val="24"/>
          <w:szCs w:val="24"/>
        </w:rPr>
        <w:t xml:space="preserve"> секунд.</w:t>
      </w:r>
      <w:r w:rsidR="00895BA9">
        <w:rPr>
          <w:rFonts w:ascii="Times New Roman" w:hAnsi="Times New Roman" w:cs="Times New Roman"/>
          <w:sz w:val="24"/>
          <w:szCs w:val="24"/>
        </w:rPr>
        <w:t xml:space="preserve"> Использование UpToDate позволяет </w:t>
      </w:r>
      <w:r w:rsidR="00895BA9" w:rsidRPr="00895BA9">
        <w:rPr>
          <w:rFonts w:ascii="Times New Roman" w:hAnsi="Times New Roman" w:cs="Times New Roman"/>
          <w:sz w:val="24"/>
          <w:szCs w:val="24"/>
        </w:rPr>
        <w:t xml:space="preserve">врачам </w:t>
      </w:r>
      <w:r w:rsidR="00895BA9">
        <w:rPr>
          <w:rFonts w:ascii="Times New Roman" w:hAnsi="Times New Roman" w:cs="Times New Roman"/>
          <w:sz w:val="24"/>
          <w:szCs w:val="24"/>
        </w:rPr>
        <w:t>накапливать баллы CME</w:t>
      </w:r>
      <w:r w:rsidR="00895BA9" w:rsidRPr="00895BA9">
        <w:rPr>
          <w:rFonts w:ascii="Times New Roman" w:hAnsi="Times New Roman" w:cs="Times New Roman"/>
          <w:sz w:val="24"/>
          <w:szCs w:val="24"/>
        </w:rPr>
        <w:t xml:space="preserve"> (</w:t>
      </w:r>
      <w:r w:rsidR="00895BA9">
        <w:rPr>
          <w:rFonts w:ascii="Times New Roman" w:hAnsi="Times New Roman" w:cs="Times New Roman"/>
          <w:sz w:val="24"/>
          <w:szCs w:val="24"/>
        </w:rPr>
        <w:t>непрерывного медицинского образования</w:t>
      </w:r>
      <w:r w:rsidR="00895BA9" w:rsidRPr="00895BA9">
        <w:rPr>
          <w:rFonts w:ascii="Times New Roman" w:hAnsi="Times New Roman" w:cs="Times New Roman"/>
          <w:sz w:val="24"/>
          <w:szCs w:val="24"/>
        </w:rPr>
        <w:t>)</w:t>
      </w:r>
      <w:r w:rsidR="00895BA9" w:rsidRPr="00CE41FE">
        <w:rPr>
          <w:rFonts w:ascii="Times New Roman" w:hAnsi="Times New Roman" w:cs="Times New Roman"/>
          <w:sz w:val="24"/>
          <w:szCs w:val="24"/>
        </w:rPr>
        <w:t>.</w:t>
      </w:r>
    </w:p>
    <w:p w14:paraId="0591D01B" w14:textId="77777777" w:rsidR="00D8168E" w:rsidRPr="00CE41FE" w:rsidRDefault="00D8168E" w:rsidP="00CE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952CE" w14:textId="77777777" w:rsidR="003B4BA4" w:rsidRDefault="00CE41FE" w:rsidP="00CE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FE">
        <w:rPr>
          <w:rFonts w:ascii="Times New Roman" w:hAnsi="Times New Roman" w:cs="Times New Roman"/>
          <w:sz w:val="24"/>
          <w:szCs w:val="24"/>
        </w:rPr>
        <w:t>База UpToDate охватывает 2</w:t>
      </w:r>
      <w:r>
        <w:rPr>
          <w:rFonts w:ascii="Times New Roman" w:hAnsi="Times New Roman" w:cs="Times New Roman"/>
          <w:sz w:val="24"/>
          <w:szCs w:val="24"/>
        </w:rPr>
        <w:t>5 клинических</w:t>
      </w:r>
      <w:r w:rsidRPr="00CE41FE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CE4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(свыше </w:t>
      </w:r>
      <w:r w:rsidR="00FA7943" w:rsidRPr="00FA7943">
        <w:rPr>
          <w:rFonts w:ascii="Times New Roman" w:hAnsi="Times New Roman" w:cs="Times New Roman"/>
          <w:sz w:val="24"/>
          <w:szCs w:val="24"/>
        </w:rPr>
        <w:t>13</w:t>
      </w:r>
      <w:r w:rsidR="00FA794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A7943" w:rsidRPr="00FA7943">
        <w:rPr>
          <w:rFonts w:ascii="Times New Roman" w:hAnsi="Times New Roman" w:cs="Times New Roman"/>
          <w:sz w:val="24"/>
          <w:szCs w:val="24"/>
        </w:rPr>
        <w:t xml:space="preserve">000 </w:t>
      </w:r>
      <w:r>
        <w:rPr>
          <w:rFonts w:ascii="Times New Roman" w:hAnsi="Times New Roman" w:cs="Times New Roman"/>
          <w:sz w:val="24"/>
          <w:szCs w:val="24"/>
        </w:rPr>
        <w:t xml:space="preserve">тем) </w:t>
      </w:r>
      <w:r w:rsidRPr="00CE41FE">
        <w:rPr>
          <w:rFonts w:ascii="Times New Roman" w:hAnsi="Times New Roman" w:cs="Times New Roman"/>
          <w:sz w:val="24"/>
          <w:szCs w:val="24"/>
        </w:rPr>
        <w:t>и находит ответы на более 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1FE">
        <w:rPr>
          <w:rFonts w:ascii="Times New Roman" w:hAnsi="Times New Roman" w:cs="Times New Roman"/>
          <w:sz w:val="24"/>
          <w:szCs w:val="24"/>
        </w:rPr>
        <w:t>90% вопросов клинического характера в рамках этих специальностей</w:t>
      </w:r>
      <w:r w:rsidR="003B4BA4">
        <w:rPr>
          <w:rFonts w:ascii="Times New Roman" w:hAnsi="Times New Roman" w:cs="Times New Roman"/>
          <w:sz w:val="24"/>
          <w:szCs w:val="24"/>
        </w:rPr>
        <w:t>:</w:t>
      </w:r>
    </w:p>
    <w:p w14:paraId="231A8F1D" w14:textId="77777777" w:rsidR="008F0DB0" w:rsidRDefault="008F0DB0" w:rsidP="00CE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3B4BA4" w:rsidRPr="00947A8E" w14:paraId="2FDBF2A4" w14:textId="77777777" w:rsidTr="008F0DB0">
        <w:tc>
          <w:tcPr>
            <w:tcW w:w="4785" w:type="dxa"/>
          </w:tcPr>
          <w:p w14:paraId="4CF1230D" w14:textId="77777777" w:rsidR="003B4BA4" w:rsidRPr="00947A8E" w:rsidRDefault="003B4BA4" w:rsidP="003B4BA4">
            <w:pPr>
              <w:numPr>
                <w:ilvl w:val="0"/>
                <w:numId w:val="1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Неотложная помощь (для взрослых и детей)</w:t>
            </w:r>
          </w:p>
        </w:tc>
        <w:tc>
          <w:tcPr>
            <w:tcW w:w="4786" w:type="dxa"/>
          </w:tcPr>
          <w:p w14:paraId="59DA898E" w14:textId="77777777" w:rsidR="003B4BA4" w:rsidRPr="00947A8E" w:rsidRDefault="008F0DB0" w:rsidP="008F0DB0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Медицина сна</w:t>
            </w:r>
          </w:p>
        </w:tc>
      </w:tr>
      <w:tr w:rsidR="003B4BA4" w:rsidRPr="00947A8E" w14:paraId="32EBF4C8" w14:textId="77777777" w:rsidTr="008F0DB0">
        <w:tc>
          <w:tcPr>
            <w:tcW w:w="4785" w:type="dxa"/>
          </w:tcPr>
          <w:p w14:paraId="23F84031" w14:textId="77777777" w:rsidR="003B4BA4" w:rsidRPr="00947A8E" w:rsidRDefault="003B4BA4" w:rsidP="003B4BA4">
            <w:pPr>
              <w:numPr>
                <w:ilvl w:val="0"/>
                <w:numId w:val="1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Первая помощь (для взрослых)</w:t>
            </w:r>
          </w:p>
        </w:tc>
        <w:tc>
          <w:tcPr>
            <w:tcW w:w="4786" w:type="dxa"/>
          </w:tcPr>
          <w:p w14:paraId="05C35DA3" w14:textId="77777777" w:rsidR="003B4BA4" w:rsidRPr="00947A8E" w:rsidRDefault="008F0DB0" w:rsidP="008F0DB0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Неврология</w:t>
            </w:r>
          </w:p>
        </w:tc>
      </w:tr>
      <w:tr w:rsidR="003B4BA4" w:rsidRPr="00947A8E" w14:paraId="745C7210" w14:textId="77777777" w:rsidTr="008F0DB0">
        <w:tc>
          <w:tcPr>
            <w:tcW w:w="4785" w:type="dxa"/>
          </w:tcPr>
          <w:p w14:paraId="211A69D6" w14:textId="77777777" w:rsidR="003B4BA4" w:rsidRPr="00947A8E" w:rsidRDefault="008F0DB0" w:rsidP="008F0DB0">
            <w:pPr>
              <w:numPr>
                <w:ilvl w:val="0"/>
                <w:numId w:val="1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Первая помощь в спортивной медицине</w:t>
            </w:r>
          </w:p>
        </w:tc>
        <w:tc>
          <w:tcPr>
            <w:tcW w:w="4786" w:type="dxa"/>
          </w:tcPr>
          <w:p w14:paraId="0D5AEDAB" w14:textId="77777777" w:rsidR="003B4BA4" w:rsidRPr="00947A8E" w:rsidRDefault="008F0DB0" w:rsidP="008F0DB0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Нефрология</w:t>
            </w:r>
          </w:p>
        </w:tc>
      </w:tr>
      <w:tr w:rsidR="003B4BA4" w:rsidRPr="00947A8E" w14:paraId="6FB3A142" w14:textId="77777777" w:rsidTr="008F0DB0">
        <w:tc>
          <w:tcPr>
            <w:tcW w:w="4785" w:type="dxa"/>
          </w:tcPr>
          <w:p w14:paraId="1990D1D1" w14:textId="77777777" w:rsidR="003B4BA4" w:rsidRPr="00947A8E" w:rsidRDefault="008F0DB0" w:rsidP="008F0DB0">
            <w:pPr>
              <w:numPr>
                <w:ilvl w:val="0"/>
                <w:numId w:val="1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Семейная медицина (общая врачебная практика)</w:t>
            </w:r>
          </w:p>
        </w:tc>
        <w:tc>
          <w:tcPr>
            <w:tcW w:w="4786" w:type="dxa"/>
          </w:tcPr>
          <w:p w14:paraId="63CDF818" w14:textId="77777777" w:rsidR="003B4BA4" w:rsidRPr="00947A8E" w:rsidRDefault="008F0DB0" w:rsidP="008F0DB0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Онкология</w:t>
            </w:r>
          </w:p>
        </w:tc>
      </w:tr>
      <w:tr w:rsidR="003B4BA4" w:rsidRPr="00947A8E" w14:paraId="182175B4" w14:textId="77777777" w:rsidTr="008F0DB0">
        <w:tc>
          <w:tcPr>
            <w:tcW w:w="4785" w:type="dxa"/>
          </w:tcPr>
          <w:p w14:paraId="593E5A6F" w14:textId="77777777" w:rsidR="003B4BA4" w:rsidRPr="00947A8E" w:rsidRDefault="008F0DB0" w:rsidP="008F0DB0">
            <w:pPr>
              <w:numPr>
                <w:ilvl w:val="0"/>
                <w:numId w:val="1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Больничная помощь</w:t>
            </w:r>
          </w:p>
        </w:tc>
        <w:tc>
          <w:tcPr>
            <w:tcW w:w="4786" w:type="dxa"/>
          </w:tcPr>
          <w:p w14:paraId="48203F19" w14:textId="77777777" w:rsidR="003B4BA4" w:rsidRPr="00947A8E" w:rsidRDefault="008F0DB0" w:rsidP="008F0DB0">
            <w:pPr>
              <w:numPr>
                <w:ilvl w:val="0"/>
                <w:numId w:val="1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Паллиативная помощь</w:t>
            </w:r>
          </w:p>
        </w:tc>
      </w:tr>
      <w:tr w:rsidR="003B4BA4" w:rsidRPr="00947A8E" w14:paraId="196B0662" w14:textId="77777777" w:rsidTr="008F0DB0">
        <w:tc>
          <w:tcPr>
            <w:tcW w:w="4785" w:type="dxa"/>
          </w:tcPr>
          <w:p w14:paraId="56AD4924" w14:textId="77777777" w:rsidR="003B4BA4" w:rsidRPr="00947A8E" w:rsidRDefault="008F0DB0" w:rsidP="008F0DB0">
            <w:pPr>
              <w:numPr>
                <w:ilvl w:val="0"/>
                <w:numId w:val="1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Акушерство и гинекология</w:t>
            </w:r>
          </w:p>
        </w:tc>
        <w:tc>
          <w:tcPr>
            <w:tcW w:w="4786" w:type="dxa"/>
          </w:tcPr>
          <w:p w14:paraId="50DBC03F" w14:textId="77777777" w:rsidR="003B4BA4" w:rsidRPr="00947A8E" w:rsidRDefault="008F0DB0" w:rsidP="008F0DB0">
            <w:pPr>
              <w:numPr>
                <w:ilvl w:val="0"/>
                <w:numId w:val="1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Педиатрия</w:t>
            </w:r>
          </w:p>
        </w:tc>
      </w:tr>
      <w:tr w:rsidR="003B4BA4" w:rsidRPr="00947A8E" w14:paraId="45A99579" w14:textId="77777777" w:rsidTr="008F0DB0">
        <w:tc>
          <w:tcPr>
            <w:tcW w:w="4785" w:type="dxa"/>
          </w:tcPr>
          <w:p w14:paraId="39E09ABE" w14:textId="77777777" w:rsidR="003B4BA4" w:rsidRPr="00947A8E" w:rsidRDefault="008F0DB0" w:rsidP="008F0DB0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Аллергология и иммунология</w:t>
            </w:r>
          </w:p>
        </w:tc>
        <w:tc>
          <w:tcPr>
            <w:tcW w:w="4786" w:type="dxa"/>
          </w:tcPr>
          <w:p w14:paraId="789D4D40" w14:textId="77777777" w:rsidR="003B4BA4" w:rsidRPr="00947A8E" w:rsidRDefault="008F0DB0" w:rsidP="008F0DB0">
            <w:pPr>
              <w:numPr>
                <w:ilvl w:val="0"/>
                <w:numId w:val="1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Психиатрия</w:t>
            </w:r>
          </w:p>
        </w:tc>
      </w:tr>
      <w:tr w:rsidR="003B4BA4" w:rsidRPr="00947A8E" w14:paraId="64797F3B" w14:textId="77777777" w:rsidTr="008F0DB0">
        <w:tc>
          <w:tcPr>
            <w:tcW w:w="4785" w:type="dxa"/>
          </w:tcPr>
          <w:p w14:paraId="15D81B4D" w14:textId="77777777" w:rsidR="003B4BA4" w:rsidRPr="00947A8E" w:rsidRDefault="008F0DB0" w:rsidP="008F0DB0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Анестезиология </w:t>
            </w:r>
          </w:p>
        </w:tc>
        <w:tc>
          <w:tcPr>
            <w:tcW w:w="4786" w:type="dxa"/>
          </w:tcPr>
          <w:p w14:paraId="1E9C125F" w14:textId="77777777" w:rsidR="003B4BA4" w:rsidRPr="00947A8E" w:rsidRDefault="008F0DB0" w:rsidP="008F0DB0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Пульмонология и интенсивная терапия</w:t>
            </w:r>
          </w:p>
        </w:tc>
      </w:tr>
      <w:tr w:rsidR="003B4BA4" w:rsidRPr="00947A8E" w14:paraId="023F33BD" w14:textId="77777777" w:rsidTr="008F0DB0">
        <w:tc>
          <w:tcPr>
            <w:tcW w:w="4785" w:type="dxa"/>
          </w:tcPr>
          <w:p w14:paraId="2412E788" w14:textId="77777777" w:rsidR="003B4BA4" w:rsidRPr="00947A8E" w:rsidRDefault="008F0DB0" w:rsidP="008F0DB0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Гастроэнтерология и гепатология</w:t>
            </w:r>
          </w:p>
        </w:tc>
        <w:tc>
          <w:tcPr>
            <w:tcW w:w="4786" w:type="dxa"/>
          </w:tcPr>
          <w:p w14:paraId="044911DE" w14:textId="77777777" w:rsidR="003B4BA4" w:rsidRPr="00947A8E" w:rsidRDefault="008F0DB0" w:rsidP="008F0DB0">
            <w:pPr>
              <w:numPr>
                <w:ilvl w:val="0"/>
                <w:numId w:val="1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Ревматология</w:t>
            </w:r>
          </w:p>
        </w:tc>
      </w:tr>
      <w:tr w:rsidR="003B4BA4" w:rsidRPr="00947A8E" w14:paraId="52EB23C4" w14:textId="77777777" w:rsidTr="008F0DB0">
        <w:tc>
          <w:tcPr>
            <w:tcW w:w="4785" w:type="dxa"/>
          </w:tcPr>
          <w:p w14:paraId="4DB09514" w14:textId="77777777" w:rsidR="003B4BA4" w:rsidRPr="00947A8E" w:rsidRDefault="008F0DB0" w:rsidP="008F0DB0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Гематология</w:t>
            </w:r>
          </w:p>
        </w:tc>
        <w:tc>
          <w:tcPr>
            <w:tcW w:w="4786" w:type="dxa"/>
          </w:tcPr>
          <w:p w14:paraId="0A53FBAF" w14:textId="77777777" w:rsidR="003B4BA4" w:rsidRPr="00947A8E" w:rsidRDefault="008F0DB0" w:rsidP="008F0DB0">
            <w:pPr>
              <w:numPr>
                <w:ilvl w:val="0"/>
                <w:numId w:val="1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Сердечно-сосудистая медицина</w:t>
            </w:r>
          </w:p>
        </w:tc>
      </w:tr>
      <w:tr w:rsidR="003B4BA4" w:rsidRPr="00947A8E" w14:paraId="311A34BD" w14:textId="77777777" w:rsidTr="008F0DB0">
        <w:tc>
          <w:tcPr>
            <w:tcW w:w="4785" w:type="dxa"/>
          </w:tcPr>
          <w:p w14:paraId="21C80313" w14:textId="77777777" w:rsidR="003B4BA4" w:rsidRPr="00947A8E" w:rsidRDefault="008F0DB0" w:rsidP="008F0DB0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Гериатрия</w:t>
            </w:r>
          </w:p>
        </w:tc>
        <w:tc>
          <w:tcPr>
            <w:tcW w:w="4786" w:type="dxa"/>
          </w:tcPr>
          <w:p w14:paraId="112AC6D3" w14:textId="77777777" w:rsidR="003B4BA4" w:rsidRPr="00947A8E" w:rsidRDefault="008F0DB0" w:rsidP="008F0DB0">
            <w:pPr>
              <w:numPr>
                <w:ilvl w:val="0"/>
                <w:numId w:val="1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Хирургия</w:t>
            </w:r>
          </w:p>
        </w:tc>
      </w:tr>
      <w:tr w:rsidR="003B4BA4" w:rsidRPr="00947A8E" w14:paraId="3FADA56D" w14:textId="77777777" w:rsidTr="008F0DB0">
        <w:tc>
          <w:tcPr>
            <w:tcW w:w="4785" w:type="dxa"/>
          </w:tcPr>
          <w:p w14:paraId="55661751" w14:textId="77777777" w:rsidR="003B4BA4" w:rsidRPr="00947A8E" w:rsidRDefault="008F0DB0" w:rsidP="008F0DB0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Дерматология</w:t>
            </w:r>
          </w:p>
        </w:tc>
        <w:tc>
          <w:tcPr>
            <w:tcW w:w="4786" w:type="dxa"/>
          </w:tcPr>
          <w:p w14:paraId="48996467" w14:textId="77777777" w:rsidR="003B4BA4" w:rsidRPr="00947A8E" w:rsidRDefault="008F0DB0" w:rsidP="008F0DB0">
            <w:pPr>
              <w:numPr>
                <w:ilvl w:val="0"/>
                <w:numId w:val="1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Эндокринология</w:t>
            </w:r>
          </w:p>
        </w:tc>
      </w:tr>
      <w:tr w:rsidR="003B4BA4" w:rsidRPr="00947A8E" w14:paraId="545103FD" w14:textId="77777777" w:rsidTr="008F0DB0">
        <w:tc>
          <w:tcPr>
            <w:tcW w:w="4785" w:type="dxa"/>
          </w:tcPr>
          <w:p w14:paraId="03B0108E" w14:textId="77777777" w:rsidR="003B4BA4" w:rsidRPr="00947A8E" w:rsidRDefault="008F0DB0" w:rsidP="008F0DB0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A8E">
              <w:rPr>
                <w:rFonts w:ascii="Times New Roman" w:eastAsia="Calibri" w:hAnsi="Times New Roman" w:cs="Times New Roman"/>
                <w:sz w:val="20"/>
                <w:szCs w:val="20"/>
              </w:rPr>
              <w:t>Инфекционные заболевания</w:t>
            </w:r>
          </w:p>
        </w:tc>
        <w:tc>
          <w:tcPr>
            <w:tcW w:w="4786" w:type="dxa"/>
          </w:tcPr>
          <w:p w14:paraId="1477D5C8" w14:textId="77777777" w:rsidR="003B4BA4" w:rsidRPr="00947A8E" w:rsidRDefault="003B4BA4" w:rsidP="00CE41F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4312F2CD" w14:textId="77777777" w:rsidR="00DC2E79" w:rsidRPr="00947A8E" w:rsidRDefault="00CE41FE" w:rsidP="00CE4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47A8E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8F97FE8" w14:textId="77777777" w:rsidR="00F95F51" w:rsidRDefault="00CE41FE" w:rsidP="00CE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FE">
        <w:rPr>
          <w:rFonts w:ascii="Times New Roman" w:hAnsi="Times New Roman" w:cs="Times New Roman"/>
          <w:sz w:val="24"/>
          <w:szCs w:val="24"/>
        </w:rPr>
        <w:t>Содержимое UpToDate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1FE">
        <w:rPr>
          <w:rFonts w:ascii="Times New Roman" w:hAnsi="Times New Roman" w:cs="Times New Roman"/>
          <w:sz w:val="24"/>
          <w:szCs w:val="24"/>
        </w:rPr>
        <w:t xml:space="preserve">редактируется силами </w:t>
      </w:r>
      <w:r w:rsidR="00FA7943" w:rsidRPr="00FA7943">
        <w:rPr>
          <w:rFonts w:ascii="Times New Roman" w:hAnsi="Times New Roman" w:cs="Times New Roman"/>
          <w:sz w:val="24"/>
          <w:szCs w:val="24"/>
        </w:rPr>
        <w:t>7 600</w:t>
      </w:r>
      <w:r w:rsidRPr="00CE41FE">
        <w:rPr>
          <w:rFonts w:ascii="Times New Roman" w:hAnsi="Times New Roman" w:cs="Times New Roman"/>
          <w:sz w:val="24"/>
          <w:szCs w:val="24"/>
        </w:rPr>
        <w:t xml:space="preserve"> специалистов из 50 стран, которые являются признанными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1FE">
        <w:rPr>
          <w:rFonts w:ascii="Times New Roman" w:hAnsi="Times New Roman" w:cs="Times New Roman"/>
          <w:sz w:val="24"/>
          <w:szCs w:val="24"/>
        </w:rPr>
        <w:t xml:space="preserve">авторитетами в соответствующих областях и которые преобразуют публикации </w:t>
      </w:r>
      <w:r w:rsidR="008F0DB0">
        <w:rPr>
          <w:rFonts w:ascii="Times New Roman" w:hAnsi="Times New Roman" w:cs="Times New Roman"/>
          <w:sz w:val="24"/>
          <w:szCs w:val="24"/>
        </w:rPr>
        <w:t>из</w:t>
      </w:r>
      <w:r w:rsidRPr="00CE41FE">
        <w:rPr>
          <w:rFonts w:ascii="Times New Roman" w:hAnsi="Times New Roman" w:cs="Times New Roman"/>
          <w:sz w:val="24"/>
          <w:szCs w:val="24"/>
        </w:rPr>
        <w:t xml:space="preserve"> 4</w:t>
      </w:r>
      <w:r w:rsidR="00FA7943" w:rsidRPr="00FA7943">
        <w:rPr>
          <w:rFonts w:ascii="Times New Roman" w:hAnsi="Times New Roman" w:cs="Times New Roman"/>
          <w:sz w:val="24"/>
          <w:szCs w:val="24"/>
        </w:rPr>
        <w:t>5</w:t>
      </w:r>
      <w:r w:rsidR="00D8168E">
        <w:rPr>
          <w:rFonts w:ascii="Times New Roman" w:hAnsi="Times New Roman" w:cs="Times New Roman"/>
          <w:sz w:val="24"/>
          <w:szCs w:val="24"/>
        </w:rPr>
        <w:t>0</w:t>
      </w:r>
      <w:r w:rsidRPr="00CE41FE">
        <w:rPr>
          <w:rFonts w:ascii="Times New Roman" w:hAnsi="Times New Roman" w:cs="Times New Roman"/>
          <w:sz w:val="24"/>
          <w:szCs w:val="24"/>
        </w:rPr>
        <w:t xml:space="preserve"> ведущих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1FE">
        <w:rPr>
          <w:rFonts w:ascii="Times New Roman" w:hAnsi="Times New Roman" w:cs="Times New Roman"/>
          <w:sz w:val="24"/>
          <w:szCs w:val="24"/>
        </w:rPr>
        <w:t>мировых научных и медицинских журнал</w:t>
      </w:r>
      <w:r w:rsidR="008F0DB0">
        <w:rPr>
          <w:rFonts w:ascii="Times New Roman" w:hAnsi="Times New Roman" w:cs="Times New Roman"/>
          <w:sz w:val="24"/>
          <w:szCs w:val="24"/>
        </w:rPr>
        <w:t>ов</w:t>
      </w:r>
      <w:r w:rsidRPr="00CE41FE">
        <w:rPr>
          <w:rFonts w:ascii="Times New Roman" w:hAnsi="Times New Roman" w:cs="Times New Roman"/>
          <w:sz w:val="24"/>
          <w:szCs w:val="24"/>
        </w:rPr>
        <w:t xml:space="preserve"> в действенные рекомендации, основанные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1FE">
        <w:rPr>
          <w:rFonts w:ascii="Times New Roman" w:hAnsi="Times New Roman" w:cs="Times New Roman"/>
          <w:sz w:val="24"/>
          <w:szCs w:val="24"/>
        </w:rPr>
        <w:t>доказательном подходе.</w:t>
      </w:r>
      <w:r w:rsidR="00D8168E">
        <w:rPr>
          <w:rFonts w:ascii="Times New Roman" w:hAnsi="Times New Roman" w:cs="Times New Roman"/>
          <w:sz w:val="24"/>
          <w:szCs w:val="24"/>
        </w:rPr>
        <w:t xml:space="preserve"> </w:t>
      </w:r>
      <w:r w:rsidRPr="00CE41FE">
        <w:rPr>
          <w:rFonts w:ascii="Times New Roman" w:hAnsi="Times New Roman" w:cs="Times New Roman"/>
          <w:sz w:val="24"/>
          <w:szCs w:val="24"/>
        </w:rPr>
        <w:t>Эти рекомендации вырабатываются путем достижения консенсуса авторами (всегда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1FE">
        <w:rPr>
          <w:rFonts w:ascii="Times New Roman" w:hAnsi="Times New Roman" w:cs="Times New Roman"/>
          <w:sz w:val="24"/>
          <w:szCs w:val="24"/>
        </w:rPr>
        <w:t>менее 3 человек для каждой темы) и затем проверяются их коллегами. В итоге рекомендация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1FE">
        <w:rPr>
          <w:rFonts w:ascii="Times New Roman" w:hAnsi="Times New Roman" w:cs="Times New Roman"/>
          <w:sz w:val="24"/>
          <w:szCs w:val="24"/>
        </w:rPr>
        <w:t>является не мнением одного врача, а результатом согласия специалистов,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1FE">
        <w:rPr>
          <w:rFonts w:ascii="Times New Roman" w:hAnsi="Times New Roman" w:cs="Times New Roman"/>
          <w:sz w:val="24"/>
          <w:szCs w:val="24"/>
        </w:rPr>
        <w:t xml:space="preserve">опирающегося на </w:t>
      </w:r>
      <w:r w:rsidR="000D2821">
        <w:rPr>
          <w:rFonts w:ascii="Times New Roman" w:hAnsi="Times New Roman" w:cs="Times New Roman"/>
          <w:sz w:val="24"/>
          <w:szCs w:val="24"/>
        </w:rPr>
        <w:t xml:space="preserve">доступную </w:t>
      </w:r>
      <w:r w:rsidRPr="00CE41FE">
        <w:rPr>
          <w:rFonts w:ascii="Times New Roman" w:hAnsi="Times New Roman" w:cs="Times New Roman"/>
          <w:sz w:val="24"/>
          <w:szCs w:val="24"/>
        </w:rPr>
        <w:t>новейш</w:t>
      </w:r>
      <w:r w:rsidR="000D2821">
        <w:rPr>
          <w:rFonts w:ascii="Times New Roman" w:hAnsi="Times New Roman" w:cs="Times New Roman"/>
          <w:sz w:val="24"/>
          <w:szCs w:val="24"/>
        </w:rPr>
        <w:t>ую</w:t>
      </w:r>
      <w:r w:rsidRPr="00CE41FE">
        <w:rPr>
          <w:rFonts w:ascii="Times New Roman" w:hAnsi="Times New Roman" w:cs="Times New Roman"/>
          <w:sz w:val="24"/>
          <w:szCs w:val="24"/>
        </w:rPr>
        <w:t xml:space="preserve"> </w:t>
      </w:r>
      <w:r w:rsidR="000D2821">
        <w:rPr>
          <w:rFonts w:ascii="Times New Roman" w:hAnsi="Times New Roman" w:cs="Times New Roman"/>
          <w:sz w:val="24"/>
          <w:szCs w:val="24"/>
        </w:rPr>
        <w:t>фактическую информацию</w:t>
      </w:r>
      <w:r w:rsidRPr="00CE41FE">
        <w:rPr>
          <w:rFonts w:ascii="Times New Roman" w:hAnsi="Times New Roman" w:cs="Times New Roman"/>
          <w:sz w:val="24"/>
          <w:szCs w:val="24"/>
        </w:rPr>
        <w:t xml:space="preserve"> (база данных UpToDate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1FE">
        <w:rPr>
          <w:rFonts w:ascii="Times New Roman" w:hAnsi="Times New Roman" w:cs="Times New Roman"/>
          <w:sz w:val="24"/>
          <w:szCs w:val="24"/>
        </w:rPr>
        <w:t>обновляется ежедневно).</w:t>
      </w:r>
      <w:r w:rsidR="00895BA9" w:rsidRPr="00895BA9">
        <w:rPr>
          <w:rFonts w:ascii="Times New Roman" w:hAnsi="Times New Roman" w:cs="Times New Roman"/>
          <w:sz w:val="24"/>
          <w:szCs w:val="24"/>
        </w:rPr>
        <w:t xml:space="preserve"> </w:t>
      </w:r>
      <w:r w:rsidR="00895BA9">
        <w:rPr>
          <w:rFonts w:ascii="Times New Roman" w:hAnsi="Times New Roman" w:cs="Times New Roman"/>
          <w:sz w:val="24"/>
          <w:szCs w:val="24"/>
        </w:rPr>
        <w:t>Контент полностью реферирован, содержит более 530 тыс. ссылок на первоисточники.</w:t>
      </w:r>
      <w:r w:rsidR="00FA7943" w:rsidRPr="00FA7943">
        <w:rPr>
          <w:rFonts w:ascii="Times New Roman" w:hAnsi="Times New Roman" w:cs="Times New Roman"/>
          <w:sz w:val="24"/>
        </w:rPr>
        <w:t xml:space="preserve"> </w:t>
      </w:r>
      <w:r w:rsidR="00FA7943">
        <w:rPr>
          <w:rFonts w:ascii="Times New Roman" w:hAnsi="Times New Roman" w:cs="Times New Roman"/>
          <w:sz w:val="24"/>
        </w:rPr>
        <w:t xml:space="preserve">Предоставляет </w:t>
      </w:r>
      <w:r w:rsidR="00FA7943" w:rsidRPr="00F95F51">
        <w:rPr>
          <w:rFonts w:ascii="Times New Roman" w:hAnsi="Times New Roman" w:cs="Times New Roman"/>
          <w:sz w:val="24"/>
        </w:rPr>
        <w:t xml:space="preserve">информацию </w:t>
      </w:r>
      <w:r w:rsidR="00FA7943">
        <w:rPr>
          <w:rFonts w:ascii="Times New Roman" w:hAnsi="Times New Roman" w:cs="Times New Roman"/>
          <w:sz w:val="24"/>
        </w:rPr>
        <w:t xml:space="preserve">из библиографической базы данных </w:t>
      </w:r>
      <w:r w:rsidR="00FA7943" w:rsidRPr="00F95F51">
        <w:rPr>
          <w:rFonts w:ascii="Times New Roman" w:hAnsi="Times New Roman" w:cs="Times New Roman"/>
          <w:sz w:val="24"/>
          <w:lang w:val="en-US"/>
        </w:rPr>
        <w:t>Medline</w:t>
      </w:r>
      <w:r w:rsidR="00FA7943" w:rsidRPr="00F95F51">
        <w:rPr>
          <w:rFonts w:ascii="Times New Roman" w:hAnsi="Times New Roman" w:cs="Times New Roman"/>
          <w:sz w:val="24"/>
        </w:rPr>
        <w:t xml:space="preserve"> и ссылки на </w:t>
      </w:r>
      <w:r w:rsidR="00FA7943" w:rsidRPr="00F95F51">
        <w:rPr>
          <w:rFonts w:ascii="Times New Roman" w:hAnsi="Times New Roman" w:cs="Times New Roman"/>
          <w:sz w:val="24"/>
          <w:lang w:val="en-US"/>
        </w:rPr>
        <w:t>PubMed</w:t>
      </w:r>
      <w:r w:rsidR="00FA7943">
        <w:rPr>
          <w:rFonts w:ascii="Times New Roman" w:hAnsi="Times New Roman" w:cs="Times New Roman"/>
          <w:sz w:val="24"/>
        </w:rPr>
        <w:t>.</w:t>
      </w:r>
    </w:p>
    <w:p w14:paraId="26ACD487" w14:textId="77777777" w:rsidR="00F95F51" w:rsidRDefault="00F95F51" w:rsidP="00CE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21270" w14:textId="77777777" w:rsidR="00F95F51" w:rsidRPr="00F95F51" w:rsidRDefault="00F95F51" w:rsidP="00F95F5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CE41FE">
        <w:rPr>
          <w:rFonts w:ascii="Times New Roman" w:hAnsi="Times New Roman" w:cs="Times New Roman"/>
          <w:sz w:val="24"/>
          <w:szCs w:val="24"/>
        </w:rPr>
        <w:t>UpToDate</w:t>
      </w:r>
      <w:r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895BA9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Pr="00F95F51">
        <w:rPr>
          <w:rFonts w:ascii="Times New Roman" w:hAnsi="Times New Roman" w:cs="Times New Roman"/>
          <w:sz w:val="24"/>
        </w:rPr>
        <w:t>1 500 тематических обзоров для пациентов, более 3</w:t>
      </w:r>
      <w:r w:rsidR="00895BA9">
        <w:rPr>
          <w:rFonts w:ascii="Times New Roman" w:hAnsi="Times New Roman" w:cs="Times New Roman"/>
          <w:sz w:val="24"/>
        </w:rPr>
        <w:t>7</w:t>
      </w:r>
      <w:r w:rsidRPr="00F95F51">
        <w:rPr>
          <w:rFonts w:ascii="Times New Roman" w:hAnsi="Times New Roman" w:cs="Times New Roman"/>
          <w:sz w:val="24"/>
        </w:rPr>
        <w:t> 000 иллюстраций высокого разрешения</w:t>
      </w:r>
      <w:r w:rsidR="00895BA9">
        <w:rPr>
          <w:rFonts w:ascii="Times New Roman" w:hAnsi="Times New Roman" w:cs="Times New Roman"/>
          <w:sz w:val="24"/>
        </w:rPr>
        <w:t>, 200</w:t>
      </w:r>
      <w:r w:rsidRPr="00F95F51">
        <w:rPr>
          <w:rFonts w:ascii="Times New Roman" w:hAnsi="Times New Roman" w:cs="Times New Roman"/>
          <w:sz w:val="24"/>
        </w:rPr>
        <w:t xml:space="preserve"> медицинских калькуляторов, </w:t>
      </w:r>
      <w:r w:rsidR="00895BA9">
        <w:rPr>
          <w:rFonts w:ascii="Times New Roman" w:hAnsi="Times New Roman" w:cs="Times New Roman"/>
          <w:sz w:val="24"/>
        </w:rPr>
        <w:t xml:space="preserve">около </w:t>
      </w:r>
      <w:r w:rsidR="00FA7943" w:rsidRPr="00FA7943">
        <w:rPr>
          <w:rFonts w:ascii="Times New Roman" w:hAnsi="Times New Roman" w:cs="Times New Roman"/>
          <w:sz w:val="24"/>
        </w:rPr>
        <w:t>8</w:t>
      </w:r>
      <w:r w:rsidRPr="00F95F51">
        <w:rPr>
          <w:rFonts w:ascii="Times New Roman" w:hAnsi="Times New Roman" w:cs="Times New Roman"/>
          <w:sz w:val="24"/>
        </w:rPr>
        <w:t xml:space="preserve"> 000 описаний лекарств</w:t>
      </w:r>
      <w:r w:rsidR="00FA7943" w:rsidRPr="00FA7943">
        <w:rPr>
          <w:rFonts w:ascii="Times New Roman" w:hAnsi="Times New Roman" w:cs="Times New Roman"/>
          <w:sz w:val="24"/>
        </w:rPr>
        <w:t xml:space="preserve"> и</w:t>
      </w:r>
      <w:r w:rsidRPr="00F95F51">
        <w:rPr>
          <w:rFonts w:ascii="Times New Roman" w:hAnsi="Times New Roman" w:cs="Times New Roman"/>
          <w:sz w:val="24"/>
        </w:rPr>
        <w:t xml:space="preserve"> базу данных по взаимодействию лекарственных препаратов </w:t>
      </w:r>
      <w:proofErr w:type="spellStart"/>
      <w:r w:rsidR="00FA7943" w:rsidRPr="00CE41FE">
        <w:rPr>
          <w:rFonts w:ascii="Times New Roman" w:hAnsi="Times New Roman" w:cs="Times New Roman"/>
          <w:sz w:val="24"/>
          <w:szCs w:val="24"/>
        </w:rPr>
        <w:t>UpToDate</w:t>
      </w:r>
      <w:proofErr w:type="spellEnd"/>
      <w:r w:rsidR="00FA7943" w:rsidRPr="00FA7943">
        <w:rPr>
          <w:rFonts w:ascii="Times New Roman" w:hAnsi="Times New Roman" w:cs="Times New Roman"/>
          <w:sz w:val="24"/>
        </w:rPr>
        <w:t xml:space="preserve"> </w:t>
      </w:r>
      <w:r w:rsidRPr="00F95F51">
        <w:rPr>
          <w:rFonts w:ascii="Times New Roman" w:hAnsi="Times New Roman" w:cs="Times New Roman"/>
          <w:sz w:val="24"/>
          <w:lang w:val="en-US"/>
        </w:rPr>
        <w:t>Lexi</w:t>
      </w:r>
      <w:r w:rsidR="00FA7943">
        <w:rPr>
          <w:rFonts w:ascii="Times New Roman" w:hAnsi="Times New Roman" w:cs="Times New Roman"/>
          <w:sz w:val="24"/>
        </w:rPr>
        <w:t>drug</w:t>
      </w:r>
      <w:r w:rsidRPr="00F95F51">
        <w:rPr>
          <w:rFonts w:ascii="Times New Roman" w:hAnsi="Times New Roman" w:cs="Times New Roman"/>
          <w:sz w:val="24"/>
        </w:rPr>
        <w:t xml:space="preserve">. </w:t>
      </w:r>
    </w:p>
    <w:p w14:paraId="006A32E6" w14:textId="77777777" w:rsidR="00D8168E" w:rsidRDefault="00D8168E" w:rsidP="00CE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4CD45" w14:textId="77777777" w:rsidR="00634AB7" w:rsidRDefault="00D8168E" w:rsidP="00634AB7">
      <w:pPr>
        <w:jc w:val="both"/>
        <w:rPr>
          <w:rFonts w:ascii="Times New Roman" w:eastAsia="Calibri" w:hAnsi="Times New Roman" w:cs="Times New Roman"/>
          <w:sz w:val="24"/>
          <w:lang w:eastAsia="ar-SA"/>
        </w:rPr>
      </w:pPr>
      <w:r w:rsidRPr="00634AB7">
        <w:rPr>
          <w:rFonts w:ascii="Times New Roman" w:eastAsia="Calibri" w:hAnsi="Times New Roman" w:cs="Times New Roman"/>
          <w:sz w:val="24"/>
          <w:lang w:eastAsia="ar-SA"/>
        </w:rPr>
        <w:t>UpToDate</w:t>
      </w:r>
      <w:r w:rsidR="00CE41FE" w:rsidRPr="00634AB7">
        <w:rPr>
          <w:rFonts w:ascii="Times New Roman" w:eastAsia="Calibri" w:hAnsi="Times New Roman" w:cs="Times New Roman"/>
          <w:sz w:val="24"/>
          <w:lang w:eastAsia="ar-SA"/>
        </w:rPr>
        <w:t xml:space="preserve"> </w:t>
      </w:r>
      <w:r w:rsidRPr="00634AB7">
        <w:rPr>
          <w:rFonts w:ascii="Times New Roman" w:eastAsia="Calibri" w:hAnsi="Times New Roman" w:cs="Times New Roman"/>
          <w:sz w:val="24"/>
          <w:lang w:eastAsia="ar-SA"/>
        </w:rPr>
        <w:t xml:space="preserve">– это </w:t>
      </w:r>
      <w:r w:rsidR="00CE41FE" w:rsidRPr="00634AB7">
        <w:rPr>
          <w:rFonts w:ascii="Times New Roman" w:eastAsia="Calibri" w:hAnsi="Times New Roman" w:cs="Times New Roman"/>
          <w:sz w:val="24"/>
          <w:lang w:eastAsia="ar-SA"/>
        </w:rPr>
        <w:t>наиболее изученное средство поддержки клинических решений во всем мире</w:t>
      </w:r>
      <w:r w:rsidRPr="00634AB7">
        <w:rPr>
          <w:rFonts w:ascii="Times New Roman" w:eastAsia="Calibri" w:hAnsi="Times New Roman" w:cs="Times New Roman"/>
          <w:sz w:val="24"/>
          <w:lang w:eastAsia="ar-SA"/>
        </w:rPr>
        <w:t>.</w:t>
      </w:r>
      <w:r w:rsidR="00CE41FE" w:rsidRPr="00634AB7">
        <w:rPr>
          <w:rFonts w:ascii="Times New Roman" w:eastAsia="Calibri" w:hAnsi="Times New Roman" w:cs="Times New Roman"/>
          <w:sz w:val="24"/>
          <w:lang w:eastAsia="ar-SA"/>
        </w:rPr>
        <w:t xml:space="preserve"> </w:t>
      </w:r>
      <w:r w:rsidRPr="00634AB7">
        <w:rPr>
          <w:rFonts w:ascii="Times New Roman" w:eastAsia="Calibri" w:hAnsi="Times New Roman" w:cs="Times New Roman"/>
          <w:sz w:val="24"/>
          <w:lang w:eastAsia="ar-SA"/>
        </w:rPr>
        <w:t>Е</w:t>
      </w:r>
      <w:r w:rsidR="00CE41FE" w:rsidRPr="00634AB7">
        <w:rPr>
          <w:rFonts w:ascii="Times New Roman" w:eastAsia="Calibri" w:hAnsi="Times New Roman" w:cs="Times New Roman"/>
          <w:sz w:val="24"/>
          <w:lang w:eastAsia="ar-SA"/>
        </w:rPr>
        <w:t xml:space="preserve">му посвящено более </w:t>
      </w:r>
      <w:r w:rsidR="00895BA9" w:rsidRPr="00634AB7">
        <w:rPr>
          <w:rFonts w:ascii="Times New Roman" w:eastAsia="Calibri" w:hAnsi="Times New Roman" w:cs="Times New Roman"/>
          <w:sz w:val="24"/>
          <w:lang w:eastAsia="ar-SA"/>
        </w:rPr>
        <w:t>100</w:t>
      </w:r>
      <w:r w:rsidR="00CE41FE" w:rsidRPr="00634AB7">
        <w:rPr>
          <w:rFonts w:ascii="Times New Roman" w:eastAsia="Calibri" w:hAnsi="Times New Roman" w:cs="Times New Roman"/>
          <w:sz w:val="24"/>
          <w:lang w:eastAsia="ar-SA"/>
        </w:rPr>
        <w:t xml:space="preserve"> независимых исследований, которые демонстрируют положительное воздействие программы UpToDate на повышение уровня медицинских знаний, улучшение результатов лечения, качеств</w:t>
      </w:r>
      <w:r w:rsidR="00947A8E" w:rsidRPr="00634AB7">
        <w:rPr>
          <w:rFonts w:ascii="Times New Roman" w:eastAsia="Calibri" w:hAnsi="Times New Roman" w:cs="Times New Roman"/>
          <w:sz w:val="24"/>
          <w:lang w:eastAsia="ar-SA"/>
        </w:rPr>
        <w:t>о</w:t>
      </w:r>
      <w:r w:rsidR="00CE41FE" w:rsidRPr="00634AB7">
        <w:rPr>
          <w:rFonts w:ascii="Times New Roman" w:eastAsia="Calibri" w:hAnsi="Times New Roman" w:cs="Times New Roman"/>
          <w:sz w:val="24"/>
          <w:lang w:eastAsia="ar-SA"/>
        </w:rPr>
        <w:t xml:space="preserve"> больничного ухода, сокращение числа нежелательных явлений, уменьшение продолжительности госпитализации, сокращение смертности и снижение затрат.</w:t>
      </w:r>
    </w:p>
    <w:p w14:paraId="052B5695" w14:textId="5A29902A" w:rsidR="00DC2E79" w:rsidRPr="00634AB7" w:rsidRDefault="00634AB7" w:rsidP="00634AB7">
      <w:pPr>
        <w:jc w:val="center"/>
        <w:rPr>
          <w:b/>
          <w:bCs/>
          <w:color w:val="92D050"/>
        </w:rPr>
      </w:pPr>
      <w:r>
        <w:br/>
      </w:r>
      <w:r w:rsidRPr="00634AB7">
        <w:rPr>
          <w:b/>
          <w:bCs/>
          <w:color w:val="92D050"/>
          <w:sz w:val="32"/>
          <w:szCs w:val="32"/>
        </w:rPr>
        <w:t>www.uptodate.com</w:t>
      </w:r>
    </w:p>
    <w:sectPr w:rsidR="00DC2E79" w:rsidRPr="00634AB7" w:rsidSect="00634A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A83"/>
    <w:multiLevelType w:val="hybridMultilevel"/>
    <w:tmpl w:val="0688C84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9434DA6"/>
    <w:multiLevelType w:val="hybridMultilevel"/>
    <w:tmpl w:val="3412F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15ADE"/>
    <w:multiLevelType w:val="hybridMultilevel"/>
    <w:tmpl w:val="FF22450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FE"/>
    <w:rsid w:val="000D2821"/>
    <w:rsid w:val="002E396A"/>
    <w:rsid w:val="003B4BA4"/>
    <w:rsid w:val="00470D9E"/>
    <w:rsid w:val="00593E21"/>
    <w:rsid w:val="00634AB7"/>
    <w:rsid w:val="007B448C"/>
    <w:rsid w:val="007D32CC"/>
    <w:rsid w:val="0083043D"/>
    <w:rsid w:val="00895BA9"/>
    <w:rsid w:val="008F0DB0"/>
    <w:rsid w:val="00947A8E"/>
    <w:rsid w:val="00A27650"/>
    <w:rsid w:val="00CE41FE"/>
    <w:rsid w:val="00D8168E"/>
    <w:rsid w:val="00DB785A"/>
    <w:rsid w:val="00DC2E79"/>
    <w:rsid w:val="00F95F51"/>
    <w:rsid w:val="00FA7943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5EA9"/>
  <w15:docId w15:val="{F9699780-0CB3-47F0-B20B-4F8AF5EA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E7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4">
    <w:name w:val="Table Grid"/>
    <w:basedOn w:val="a1"/>
    <w:uiPriority w:val="59"/>
    <w:rsid w:val="003B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F0D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0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2025-12-08T09:07:00Z</dcterms:created>
  <dcterms:modified xsi:type="dcterms:W3CDTF">2025-12-08T09:07:00Z</dcterms:modified>
</cp:coreProperties>
</file>